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CAB" w:rsidRDefault="00457938">
      <w:pPr>
        <w:rPr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229870</wp:posOffset>
            </wp:positionV>
            <wp:extent cx="598170" cy="560070"/>
            <wp:effectExtent l="19050" t="0" r="0" b="0"/>
            <wp:wrapTight wrapText="bothSides">
              <wp:wrapPolygon edited="0">
                <wp:start x="-688" y="0"/>
                <wp:lineTo x="-688" y="20571"/>
                <wp:lineTo x="21325" y="20571"/>
                <wp:lineTo x="21325" y="0"/>
                <wp:lineTo x="-688" y="0"/>
              </wp:wrapPolygon>
            </wp:wrapTight>
            <wp:docPr id="1" name="Imagen 1" descr="LOGOTIPO JOSEFINA MUÑOZ GONZAL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TIPO JOSEFINA MUÑOZ GONZALE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63D2" w:rsidRPr="000763D2" w:rsidRDefault="000763D2" w:rsidP="000763D2">
      <w:pPr>
        <w:spacing w:after="0" w:line="240" w:lineRule="auto"/>
        <w:jc w:val="center"/>
        <w:rPr>
          <w:rFonts w:ascii="Arial" w:eastAsia="Calibri" w:hAnsi="Arial" w:cs="Times New Roman"/>
          <w:b/>
          <w:sz w:val="10"/>
          <w:szCs w:val="10"/>
          <w:lang w:val="es-ES" w:eastAsia="es-ES"/>
        </w:rPr>
      </w:pPr>
      <w:r w:rsidRPr="000763D2">
        <w:rPr>
          <w:rFonts w:ascii="Arial" w:eastAsia="Calibri" w:hAnsi="Arial" w:cs="Times New Roman"/>
          <w:b/>
          <w:sz w:val="10"/>
          <w:szCs w:val="10"/>
          <w:lang w:val="es-ES" w:eastAsia="es-ES"/>
        </w:rPr>
        <w:t>SECRETARÍA DE EDUCACIÓN</w:t>
      </w:r>
    </w:p>
    <w:p w:rsidR="000763D2" w:rsidRPr="000763D2" w:rsidRDefault="000763D2" w:rsidP="000763D2">
      <w:pPr>
        <w:spacing w:after="0" w:line="240" w:lineRule="auto"/>
        <w:jc w:val="center"/>
        <w:rPr>
          <w:rFonts w:ascii="Arial" w:eastAsia="Calibri" w:hAnsi="Arial" w:cs="Times New Roman"/>
          <w:b/>
          <w:sz w:val="10"/>
          <w:szCs w:val="10"/>
          <w:lang w:val="es-ES" w:eastAsia="es-ES"/>
        </w:rPr>
      </w:pPr>
      <w:r w:rsidRPr="000763D2">
        <w:rPr>
          <w:rFonts w:ascii="Arial" w:eastAsia="Calibri" w:hAnsi="Arial" w:cs="Times New Roman"/>
          <w:b/>
          <w:sz w:val="10"/>
          <w:szCs w:val="10"/>
          <w:lang w:val="es-ES" w:eastAsia="es-ES"/>
        </w:rPr>
        <w:t>INSTITUCIÓN EDUCATIVA JOSEFINA MUÑOZ GONZÁLEZ</w:t>
      </w:r>
    </w:p>
    <w:p w:rsidR="000763D2" w:rsidRPr="000763D2" w:rsidRDefault="000763D2" w:rsidP="000763D2">
      <w:pPr>
        <w:spacing w:after="0" w:line="240" w:lineRule="auto"/>
        <w:jc w:val="center"/>
        <w:rPr>
          <w:rFonts w:ascii="Arial" w:eastAsia="Calibri" w:hAnsi="Arial" w:cs="Times New Roman"/>
          <w:b/>
          <w:sz w:val="10"/>
          <w:szCs w:val="10"/>
          <w:lang w:val="es-ES" w:eastAsia="es-ES"/>
        </w:rPr>
      </w:pPr>
      <w:r w:rsidRPr="000763D2">
        <w:rPr>
          <w:rFonts w:ascii="Arial" w:eastAsia="Calibri" w:hAnsi="Arial" w:cs="Times New Roman"/>
          <w:b/>
          <w:sz w:val="10"/>
          <w:szCs w:val="10"/>
          <w:lang w:val="es-ES" w:eastAsia="es-ES"/>
        </w:rPr>
        <w:t xml:space="preserve">RESOLUCIÓN 0694 DEL 4 DE FEBRERO Y 3058 DEL 4 DE ABRIL DE 2003, </w:t>
      </w:r>
    </w:p>
    <w:p w:rsidR="000763D2" w:rsidRPr="000763D2" w:rsidRDefault="000763D2" w:rsidP="000763D2">
      <w:pPr>
        <w:spacing w:after="0" w:line="240" w:lineRule="auto"/>
        <w:jc w:val="center"/>
        <w:rPr>
          <w:rFonts w:ascii="Arial" w:eastAsia="Calibri" w:hAnsi="Arial" w:cs="Times New Roman"/>
          <w:b/>
          <w:sz w:val="10"/>
          <w:szCs w:val="10"/>
          <w:lang w:val="es-ES" w:eastAsia="es-ES"/>
        </w:rPr>
      </w:pPr>
      <w:r w:rsidRPr="000763D2">
        <w:rPr>
          <w:rFonts w:ascii="Arial" w:eastAsia="Calibri" w:hAnsi="Arial" w:cs="Times New Roman"/>
          <w:b/>
          <w:sz w:val="10"/>
          <w:szCs w:val="10"/>
          <w:lang w:val="es-ES" w:eastAsia="es-ES"/>
        </w:rPr>
        <w:t>RESOLUCION 16671 DE 16 DE AGOSTO DE 2006 Y RESOLUCIÓN 24187 DE NOVIEMBRE 8 DE 2006</w:t>
      </w:r>
    </w:p>
    <w:p w:rsidR="000763D2" w:rsidRPr="000763D2" w:rsidRDefault="000763D2" w:rsidP="000763D2">
      <w:pPr>
        <w:spacing w:after="0" w:line="240" w:lineRule="auto"/>
        <w:jc w:val="center"/>
        <w:rPr>
          <w:rFonts w:ascii="Arial" w:eastAsia="Calibri" w:hAnsi="Arial" w:cs="Times New Roman"/>
          <w:b/>
          <w:sz w:val="10"/>
          <w:szCs w:val="10"/>
          <w:lang w:val="es-ES" w:eastAsia="es-ES"/>
        </w:rPr>
      </w:pPr>
      <w:r w:rsidRPr="000763D2">
        <w:rPr>
          <w:rFonts w:ascii="Arial" w:eastAsia="Calibri" w:hAnsi="Arial" w:cs="Times New Roman"/>
          <w:b/>
          <w:sz w:val="10"/>
          <w:szCs w:val="10"/>
          <w:lang w:val="es-ES" w:eastAsia="es-ES"/>
        </w:rPr>
        <w:t>Calle 52  44-03, telefax  531 31 02, teléfonos 561 14 75 y 531 53 71</w:t>
      </w:r>
    </w:p>
    <w:p w:rsidR="000763D2" w:rsidRPr="000763D2" w:rsidRDefault="000763D2" w:rsidP="000763D2">
      <w:pPr>
        <w:spacing w:after="0" w:line="240" w:lineRule="auto"/>
        <w:jc w:val="center"/>
        <w:rPr>
          <w:rFonts w:ascii="Arial" w:eastAsia="Calibri" w:hAnsi="Arial" w:cs="Times New Roman"/>
          <w:b/>
          <w:sz w:val="10"/>
          <w:szCs w:val="10"/>
          <w:lang w:val="es-ES" w:eastAsia="es-ES"/>
        </w:rPr>
      </w:pPr>
      <w:r w:rsidRPr="000763D2">
        <w:rPr>
          <w:rFonts w:ascii="Arial" w:eastAsia="Calibri" w:hAnsi="Arial" w:cs="Times New Roman"/>
          <w:b/>
          <w:sz w:val="10"/>
          <w:szCs w:val="10"/>
          <w:lang w:val="es-ES" w:eastAsia="es-ES"/>
        </w:rPr>
        <w:t>E-</w:t>
      </w:r>
      <w:proofErr w:type="spellStart"/>
      <w:r w:rsidRPr="000763D2">
        <w:rPr>
          <w:rFonts w:ascii="Arial" w:eastAsia="Calibri" w:hAnsi="Arial" w:cs="Times New Roman"/>
          <w:b/>
          <w:sz w:val="10"/>
          <w:szCs w:val="10"/>
          <w:lang w:val="es-ES" w:eastAsia="es-ES"/>
        </w:rPr>
        <w:t>mail:jmunozg@une.net.co</w:t>
      </w:r>
      <w:proofErr w:type="spellEnd"/>
    </w:p>
    <w:p w:rsidR="000763D2" w:rsidRPr="000763D2" w:rsidRDefault="000763D2" w:rsidP="000763D2">
      <w:pPr>
        <w:spacing w:after="0" w:line="240" w:lineRule="auto"/>
        <w:jc w:val="center"/>
        <w:rPr>
          <w:rFonts w:ascii="Arial" w:eastAsia="Calibri" w:hAnsi="Arial" w:cs="Times New Roman"/>
          <w:b/>
          <w:sz w:val="10"/>
          <w:szCs w:val="10"/>
          <w:lang w:val="es-ES" w:eastAsia="es-ES"/>
        </w:rPr>
      </w:pPr>
      <w:r w:rsidRPr="000763D2">
        <w:rPr>
          <w:rFonts w:ascii="Arial" w:eastAsia="Calibri" w:hAnsi="Arial" w:cs="Times New Roman"/>
          <w:b/>
          <w:sz w:val="10"/>
          <w:szCs w:val="10"/>
          <w:lang w:val="es-ES" w:eastAsia="es-ES"/>
        </w:rPr>
        <w:t>Rionegro – Antioquia</w:t>
      </w:r>
    </w:p>
    <w:p w:rsidR="000763D2" w:rsidRPr="000763D2" w:rsidRDefault="000763D2" w:rsidP="000763D2">
      <w:pPr>
        <w:spacing w:after="0" w:line="240" w:lineRule="auto"/>
        <w:jc w:val="both"/>
        <w:rPr>
          <w:rFonts w:ascii="Arial" w:eastAsia="Calibri" w:hAnsi="Arial" w:cs="Times New Roman"/>
          <w:lang w:val="es-ES" w:eastAsia="es-ES"/>
        </w:rPr>
      </w:pPr>
    </w:p>
    <w:p w:rsidR="000763D2" w:rsidRPr="000763D2" w:rsidRDefault="00D11827" w:rsidP="000763D2">
      <w:pPr>
        <w:spacing w:after="0" w:line="240" w:lineRule="auto"/>
        <w:jc w:val="both"/>
        <w:rPr>
          <w:rFonts w:eastAsia="Calibri" w:cstheme="minorHAnsi"/>
          <w:sz w:val="24"/>
          <w:szCs w:val="24"/>
          <w:lang w:val="es-ES" w:eastAsia="es-ES"/>
        </w:rPr>
      </w:pPr>
      <w:r>
        <w:rPr>
          <w:rFonts w:eastAsia="Calibri" w:cstheme="minorHAnsi"/>
          <w:sz w:val="24"/>
          <w:szCs w:val="24"/>
          <w:lang w:val="es-ES" w:eastAsia="es-ES"/>
        </w:rPr>
        <w:t xml:space="preserve">Rionegro, Julio 25 </w:t>
      </w:r>
      <w:r w:rsidR="000763D2" w:rsidRPr="000763D2">
        <w:rPr>
          <w:rFonts w:eastAsia="Calibri" w:cstheme="minorHAnsi"/>
          <w:sz w:val="24"/>
          <w:szCs w:val="24"/>
          <w:lang w:val="es-ES" w:eastAsia="es-ES"/>
        </w:rPr>
        <w:t xml:space="preserve">  de 2013.</w:t>
      </w:r>
    </w:p>
    <w:p w:rsidR="000763D2" w:rsidRPr="000763D2" w:rsidRDefault="000763D2" w:rsidP="000763D2">
      <w:pPr>
        <w:spacing w:after="0" w:line="240" w:lineRule="auto"/>
        <w:jc w:val="both"/>
        <w:rPr>
          <w:rFonts w:eastAsia="Calibri" w:cstheme="minorHAnsi"/>
          <w:sz w:val="24"/>
          <w:szCs w:val="24"/>
          <w:lang w:val="es-ES" w:eastAsia="es-ES"/>
        </w:rPr>
      </w:pPr>
    </w:p>
    <w:p w:rsidR="000763D2" w:rsidRPr="000763D2" w:rsidRDefault="000763D2" w:rsidP="000763D2">
      <w:pPr>
        <w:spacing w:after="0" w:line="240" w:lineRule="auto"/>
        <w:jc w:val="both"/>
        <w:rPr>
          <w:rFonts w:eastAsia="Calibri" w:cstheme="minorHAnsi"/>
          <w:sz w:val="24"/>
          <w:szCs w:val="24"/>
          <w:lang w:val="es-ES" w:eastAsia="es-ES"/>
        </w:rPr>
      </w:pPr>
    </w:p>
    <w:p w:rsidR="000763D2" w:rsidRPr="000763D2" w:rsidRDefault="000763D2" w:rsidP="000763D2">
      <w:pPr>
        <w:spacing w:after="0" w:line="240" w:lineRule="auto"/>
        <w:jc w:val="both"/>
        <w:rPr>
          <w:rFonts w:eastAsia="Calibri" w:cstheme="minorHAnsi"/>
          <w:sz w:val="24"/>
          <w:szCs w:val="24"/>
          <w:lang w:val="es-ES" w:eastAsia="es-ES"/>
        </w:rPr>
      </w:pPr>
      <w:r w:rsidRPr="000763D2">
        <w:rPr>
          <w:rFonts w:eastAsia="Calibri" w:cstheme="minorHAnsi"/>
          <w:sz w:val="24"/>
          <w:szCs w:val="24"/>
          <w:lang w:val="es-ES" w:eastAsia="es-ES"/>
        </w:rPr>
        <w:t xml:space="preserve">Docente/ directivo docente </w:t>
      </w:r>
    </w:p>
    <w:p w:rsidR="000763D2" w:rsidRPr="000763D2" w:rsidRDefault="000763D2" w:rsidP="000763D2">
      <w:pPr>
        <w:spacing w:after="0" w:line="240" w:lineRule="auto"/>
        <w:jc w:val="both"/>
        <w:rPr>
          <w:rFonts w:eastAsia="Calibri" w:cstheme="minorHAnsi"/>
          <w:sz w:val="24"/>
          <w:szCs w:val="24"/>
          <w:lang w:val="es-ES" w:eastAsia="es-ES"/>
        </w:rPr>
      </w:pPr>
      <w:r w:rsidRPr="000763D2">
        <w:rPr>
          <w:rFonts w:eastAsia="Calibri" w:cstheme="minorHAnsi"/>
          <w:sz w:val="24"/>
          <w:szCs w:val="24"/>
          <w:lang w:val="es-ES" w:eastAsia="es-ES"/>
        </w:rPr>
        <w:t>Representante al Consejo Académico</w:t>
      </w:r>
    </w:p>
    <w:p w:rsidR="000763D2" w:rsidRPr="000763D2" w:rsidRDefault="000763D2" w:rsidP="000763D2">
      <w:pPr>
        <w:spacing w:after="0" w:line="240" w:lineRule="auto"/>
        <w:jc w:val="both"/>
        <w:rPr>
          <w:rFonts w:eastAsia="Calibri" w:cstheme="minorHAnsi"/>
          <w:sz w:val="24"/>
          <w:szCs w:val="24"/>
          <w:lang w:val="es-ES" w:eastAsia="es-ES"/>
        </w:rPr>
      </w:pPr>
      <w:r w:rsidRPr="000763D2">
        <w:rPr>
          <w:rFonts w:eastAsia="Calibri" w:cstheme="minorHAnsi"/>
          <w:sz w:val="24"/>
          <w:szCs w:val="24"/>
          <w:lang w:val="es-ES" w:eastAsia="es-ES"/>
        </w:rPr>
        <w:t>Institución Educativa Josefina Muñoz González</w:t>
      </w:r>
    </w:p>
    <w:p w:rsidR="000763D2" w:rsidRPr="000763D2" w:rsidRDefault="000763D2" w:rsidP="000763D2">
      <w:pPr>
        <w:spacing w:after="0" w:line="240" w:lineRule="auto"/>
        <w:jc w:val="both"/>
        <w:rPr>
          <w:rFonts w:eastAsia="Calibri" w:cstheme="minorHAnsi"/>
          <w:sz w:val="24"/>
          <w:szCs w:val="24"/>
          <w:lang w:val="es-ES" w:eastAsia="es-ES"/>
        </w:rPr>
      </w:pPr>
      <w:smartTag w:uri="urn:schemas-microsoft-com:office:smarttags" w:element="PersonName">
        <w:smartTagPr>
          <w:attr w:name="ProductID" w:val="La Ciudad"/>
        </w:smartTagPr>
        <w:r w:rsidRPr="000763D2">
          <w:rPr>
            <w:rFonts w:eastAsia="Calibri" w:cstheme="minorHAnsi"/>
            <w:sz w:val="24"/>
            <w:szCs w:val="24"/>
            <w:lang w:val="es-ES" w:eastAsia="es-ES"/>
          </w:rPr>
          <w:t>La Ciudad</w:t>
        </w:r>
      </w:smartTag>
    </w:p>
    <w:p w:rsidR="000763D2" w:rsidRPr="000763D2" w:rsidRDefault="000763D2" w:rsidP="000763D2">
      <w:pPr>
        <w:spacing w:after="0" w:line="240" w:lineRule="auto"/>
        <w:jc w:val="both"/>
        <w:rPr>
          <w:rFonts w:eastAsia="Calibri" w:cstheme="minorHAnsi"/>
          <w:sz w:val="24"/>
          <w:szCs w:val="24"/>
          <w:lang w:val="es-ES" w:eastAsia="es-ES"/>
        </w:rPr>
      </w:pPr>
    </w:p>
    <w:p w:rsidR="000763D2" w:rsidRPr="000763D2" w:rsidRDefault="000763D2" w:rsidP="000763D2">
      <w:pPr>
        <w:spacing w:after="0" w:line="240" w:lineRule="auto"/>
        <w:jc w:val="both"/>
        <w:rPr>
          <w:rFonts w:eastAsia="Calibri" w:cstheme="minorHAnsi"/>
          <w:sz w:val="24"/>
          <w:szCs w:val="24"/>
          <w:lang w:val="es-ES" w:eastAsia="es-ES"/>
        </w:rPr>
      </w:pPr>
      <w:r w:rsidRPr="000763D2">
        <w:rPr>
          <w:rFonts w:eastAsia="Calibri" w:cstheme="minorHAnsi"/>
          <w:b/>
          <w:sz w:val="24"/>
          <w:szCs w:val="24"/>
          <w:lang w:val="es-ES" w:eastAsia="es-ES"/>
        </w:rPr>
        <w:t>Asunto</w:t>
      </w:r>
      <w:r w:rsidRPr="000763D2">
        <w:rPr>
          <w:rFonts w:eastAsia="Calibri" w:cstheme="minorHAnsi"/>
          <w:sz w:val="24"/>
          <w:szCs w:val="24"/>
          <w:lang w:val="es-ES" w:eastAsia="es-ES"/>
        </w:rPr>
        <w:t>: Citación a reunión ordinaria del Consejo Académico.</w:t>
      </w:r>
    </w:p>
    <w:p w:rsidR="000763D2" w:rsidRPr="000763D2" w:rsidRDefault="000763D2" w:rsidP="000763D2">
      <w:pPr>
        <w:spacing w:after="0" w:line="240" w:lineRule="auto"/>
        <w:jc w:val="both"/>
        <w:rPr>
          <w:rFonts w:eastAsia="Calibri" w:cstheme="minorHAnsi"/>
          <w:sz w:val="24"/>
          <w:szCs w:val="24"/>
          <w:lang w:val="es-ES" w:eastAsia="es-ES"/>
        </w:rPr>
      </w:pPr>
    </w:p>
    <w:p w:rsidR="000763D2" w:rsidRPr="000763D2" w:rsidRDefault="000763D2" w:rsidP="000763D2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es-ES" w:eastAsia="es-ES"/>
        </w:rPr>
      </w:pPr>
      <w:r w:rsidRPr="000763D2">
        <w:rPr>
          <w:rFonts w:eastAsia="Calibri" w:cstheme="minorHAnsi"/>
          <w:sz w:val="24"/>
          <w:szCs w:val="24"/>
          <w:lang w:val="es-ES" w:eastAsia="es-ES"/>
        </w:rPr>
        <w:t>Respetuoso saludo:</w:t>
      </w:r>
    </w:p>
    <w:p w:rsidR="000763D2" w:rsidRPr="000763D2" w:rsidRDefault="000763D2" w:rsidP="000763D2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es-ES" w:eastAsia="es-ES"/>
        </w:rPr>
      </w:pPr>
    </w:p>
    <w:p w:rsidR="000763D2" w:rsidRPr="000763D2" w:rsidRDefault="000763D2" w:rsidP="000763D2">
      <w:pPr>
        <w:spacing w:after="0" w:line="240" w:lineRule="auto"/>
        <w:jc w:val="both"/>
        <w:rPr>
          <w:rFonts w:eastAsia="Calibri" w:cstheme="minorHAnsi"/>
          <w:sz w:val="24"/>
          <w:szCs w:val="24"/>
          <w:lang w:val="es-ES" w:eastAsia="es-ES"/>
        </w:rPr>
      </w:pPr>
      <w:r w:rsidRPr="000763D2">
        <w:rPr>
          <w:rFonts w:eastAsia="Calibri" w:cstheme="minorHAnsi"/>
          <w:sz w:val="24"/>
          <w:szCs w:val="24"/>
          <w:lang w:val="es-ES" w:eastAsia="es-ES"/>
        </w:rPr>
        <w:t>Le  estoy citando a reunión del Consejo A</w:t>
      </w:r>
      <w:r w:rsidR="00D11827">
        <w:rPr>
          <w:rFonts w:eastAsia="Calibri" w:cstheme="minorHAnsi"/>
          <w:sz w:val="24"/>
          <w:szCs w:val="24"/>
          <w:lang w:val="es-ES" w:eastAsia="es-ES"/>
        </w:rPr>
        <w:t>cadémico para el 30 de julio  de 2013 a las  11:0</w:t>
      </w:r>
      <w:r w:rsidRPr="000763D2">
        <w:rPr>
          <w:rFonts w:eastAsia="Calibri" w:cstheme="minorHAnsi"/>
          <w:sz w:val="24"/>
          <w:szCs w:val="24"/>
          <w:lang w:val="es-ES" w:eastAsia="es-ES"/>
        </w:rPr>
        <w:t>0 am.  Lugar: Aula Virtual.</w:t>
      </w:r>
    </w:p>
    <w:p w:rsidR="000763D2" w:rsidRPr="000763D2" w:rsidRDefault="000763D2" w:rsidP="000763D2">
      <w:pPr>
        <w:spacing w:after="0" w:line="240" w:lineRule="auto"/>
        <w:jc w:val="both"/>
        <w:rPr>
          <w:rFonts w:eastAsia="Calibri" w:cstheme="minorHAnsi"/>
          <w:sz w:val="24"/>
          <w:szCs w:val="24"/>
          <w:lang w:val="es-ES" w:eastAsia="es-ES"/>
        </w:rPr>
      </w:pPr>
    </w:p>
    <w:p w:rsidR="000763D2" w:rsidRPr="000763D2" w:rsidRDefault="000763D2" w:rsidP="000763D2">
      <w:pPr>
        <w:spacing w:after="0" w:line="240" w:lineRule="auto"/>
        <w:jc w:val="both"/>
        <w:rPr>
          <w:rFonts w:eastAsia="Calibri" w:cstheme="minorHAnsi"/>
          <w:sz w:val="24"/>
          <w:szCs w:val="24"/>
          <w:lang w:val="es-ES" w:eastAsia="es-ES"/>
        </w:rPr>
      </w:pPr>
      <w:r w:rsidRPr="000763D2">
        <w:rPr>
          <w:rFonts w:eastAsia="Calibri" w:cstheme="minorHAnsi"/>
          <w:sz w:val="24"/>
          <w:szCs w:val="24"/>
          <w:lang w:val="es-ES" w:eastAsia="es-ES"/>
        </w:rPr>
        <w:t>Se tratarán los siguientes puntos:</w:t>
      </w:r>
    </w:p>
    <w:p w:rsidR="000763D2" w:rsidRPr="000763D2" w:rsidRDefault="000763D2" w:rsidP="000763D2">
      <w:pPr>
        <w:numPr>
          <w:ilvl w:val="0"/>
          <w:numId w:val="1"/>
        </w:numPr>
        <w:spacing w:after="0" w:line="240" w:lineRule="auto"/>
        <w:contextualSpacing/>
        <w:rPr>
          <w:rFonts w:eastAsiaTheme="minorHAnsi" w:cstheme="minorHAnsi"/>
          <w:sz w:val="24"/>
          <w:szCs w:val="24"/>
          <w:lang w:val="es-ES" w:eastAsia="en-US"/>
        </w:rPr>
      </w:pPr>
      <w:r w:rsidRPr="000763D2">
        <w:rPr>
          <w:rFonts w:eastAsiaTheme="minorHAnsi" w:cstheme="minorHAnsi"/>
          <w:sz w:val="24"/>
          <w:szCs w:val="24"/>
          <w:lang w:val="es-ES" w:eastAsia="en-US"/>
        </w:rPr>
        <w:t>Verificación de asistencia</w:t>
      </w:r>
    </w:p>
    <w:p w:rsidR="000763D2" w:rsidRPr="000763D2" w:rsidRDefault="000763D2" w:rsidP="000763D2">
      <w:pPr>
        <w:numPr>
          <w:ilvl w:val="0"/>
          <w:numId w:val="1"/>
        </w:numPr>
        <w:spacing w:after="0" w:line="240" w:lineRule="auto"/>
        <w:contextualSpacing/>
        <w:rPr>
          <w:rFonts w:eastAsiaTheme="minorHAnsi" w:cstheme="minorHAnsi"/>
          <w:sz w:val="24"/>
          <w:szCs w:val="24"/>
          <w:lang w:val="es-ES" w:eastAsia="en-US"/>
        </w:rPr>
      </w:pPr>
      <w:r w:rsidRPr="000763D2">
        <w:rPr>
          <w:rFonts w:eastAsiaTheme="minorHAnsi" w:cstheme="minorHAnsi"/>
          <w:sz w:val="24"/>
          <w:szCs w:val="24"/>
          <w:lang w:val="es-ES" w:eastAsia="en-US"/>
        </w:rPr>
        <w:t xml:space="preserve">Saludo y Oración </w:t>
      </w:r>
    </w:p>
    <w:p w:rsidR="000763D2" w:rsidRPr="000763D2" w:rsidRDefault="000763D2" w:rsidP="000763D2">
      <w:pPr>
        <w:numPr>
          <w:ilvl w:val="0"/>
          <w:numId w:val="1"/>
        </w:numPr>
        <w:spacing w:after="0" w:line="240" w:lineRule="auto"/>
        <w:contextualSpacing/>
        <w:rPr>
          <w:rFonts w:eastAsiaTheme="minorHAnsi" w:cstheme="minorHAnsi"/>
          <w:sz w:val="24"/>
          <w:szCs w:val="24"/>
          <w:lang w:val="es-ES" w:eastAsia="en-US"/>
        </w:rPr>
      </w:pPr>
      <w:r w:rsidRPr="000763D2">
        <w:rPr>
          <w:rFonts w:eastAsiaTheme="minorHAnsi" w:cstheme="minorHAnsi"/>
          <w:sz w:val="24"/>
          <w:szCs w:val="24"/>
          <w:lang w:val="es-ES" w:eastAsia="en-US"/>
        </w:rPr>
        <w:t>Aprobación del acta anterior.</w:t>
      </w:r>
    </w:p>
    <w:p w:rsidR="000763D2" w:rsidRDefault="000763D2" w:rsidP="000763D2">
      <w:pPr>
        <w:numPr>
          <w:ilvl w:val="0"/>
          <w:numId w:val="1"/>
        </w:numPr>
        <w:spacing w:after="0" w:line="240" w:lineRule="auto"/>
        <w:contextualSpacing/>
        <w:rPr>
          <w:rFonts w:eastAsiaTheme="minorHAnsi" w:cstheme="minorHAnsi"/>
          <w:sz w:val="24"/>
          <w:szCs w:val="24"/>
          <w:lang w:val="es-ES" w:eastAsia="en-US"/>
        </w:rPr>
      </w:pPr>
      <w:r w:rsidRPr="000763D2">
        <w:rPr>
          <w:rFonts w:eastAsiaTheme="minorHAnsi" w:cstheme="minorHAnsi"/>
          <w:sz w:val="24"/>
          <w:szCs w:val="24"/>
          <w:lang w:val="es-ES" w:eastAsia="en-US"/>
        </w:rPr>
        <w:t xml:space="preserve">Revisión de tareas: </w:t>
      </w:r>
    </w:p>
    <w:p w:rsidR="000763D2" w:rsidRPr="000763D2" w:rsidRDefault="000763D2" w:rsidP="000763D2">
      <w:pPr>
        <w:spacing w:after="0" w:line="240" w:lineRule="auto"/>
        <w:ind w:left="720"/>
        <w:contextualSpacing/>
        <w:rPr>
          <w:rFonts w:eastAsiaTheme="minorHAnsi" w:cstheme="minorHAnsi"/>
          <w:sz w:val="24"/>
          <w:szCs w:val="24"/>
          <w:lang w:val="es-ES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536"/>
        <w:gridCol w:w="2109"/>
        <w:gridCol w:w="1733"/>
      </w:tblGrid>
      <w:tr w:rsidR="000763D2" w:rsidRPr="008508B8" w:rsidTr="00A13448">
        <w:trPr>
          <w:trHeight w:val="315"/>
        </w:trPr>
        <w:tc>
          <w:tcPr>
            <w:tcW w:w="534" w:type="dxa"/>
          </w:tcPr>
          <w:p w:rsidR="000763D2" w:rsidRPr="008508B8" w:rsidRDefault="000763D2" w:rsidP="00A13448">
            <w:pPr>
              <w:spacing w:after="0" w:line="240" w:lineRule="auto"/>
              <w:jc w:val="both"/>
              <w:rPr>
                <w:rFonts w:ascii="Arial" w:hAnsi="Arial" w:cs="Arial"/>
                <w:b/>
                <w:color w:val="1A1A1A"/>
                <w:szCs w:val="26"/>
                <w:lang w:val="es-ES"/>
              </w:rPr>
            </w:pPr>
            <w:r w:rsidRPr="008508B8">
              <w:rPr>
                <w:rFonts w:ascii="Arial" w:hAnsi="Arial" w:cs="Arial"/>
                <w:b/>
                <w:color w:val="1A1A1A"/>
                <w:szCs w:val="26"/>
                <w:lang w:val="es-ES"/>
              </w:rPr>
              <w:t>Nº</w:t>
            </w:r>
          </w:p>
        </w:tc>
        <w:tc>
          <w:tcPr>
            <w:tcW w:w="4536" w:type="dxa"/>
          </w:tcPr>
          <w:p w:rsidR="000763D2" w:rsidRPr="008508B8" w:rsidRDefault="000763D2" w:rsidP="00A1344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A1A1A"/>
                <w:szCs w:val="26"/>
                <w:lang w:val="es-ES"/>
              </w:rPr>
            </w:pPr>
            <w:r w:rsidRPr="008508B8">
              <w:rPr>
                <w:rFonts w:ascii="Arial" w:hAnsi="Arial" w:cs="Arial"/>
                <w:b/>
                <w:color w:val="1A1A1A"/>
                <w:szCs w:val="26"/>
                <w:lang w:val="es-ES"/>
              </w:rPr>
              <w:t>Tarea</w:t>
            </w:r>
          </w:p>
        </w:tc>
        <w:tc>
          <w:tcPr>
            <w:tcW w:w="2109" w:type="dxa"/>
          </w:tcPr>
          <w:p w:rsidR="000763D2" w:rsidRPr="008508B8" w:rsidRDefault="000763D2" w:rsidP="00A1344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A1A1A"/>
                <w:szCs w:val="26"/>
                <w:lang w:val="es-ES"/>
              </w:rPr>
            </w:pPr>
            <w:r w:rsidRPr="008508B8">
              <w:rPr>
                <w:rFonts w:ascii="Arial" w:hAnsi="Arial" w:cs="Arial"/>
                <w:b/>
                <w:color w:val="1A1A1A"/>
                <w:szCs w:val="26"/>
                <w:lang w:val="es-ES"/>
              </w:rPr>
              <w:t>Responsable</w:t>
            </w:r>
          </w:p>
        </w:tc>
        <w:tc>
          <w:tcPr>
            <w:tcW w:w="1733" w:type="dxa"/>
          </w:tcPr>
          <w:p w:rsidR="000763D2" w:rsidRPr="008508B8" w:rsidRDefault="000763D2" w:rsidP="00A1344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A1A1A"/>
                <w:szCs w:val="26"/>
                <w:lang w:val="es-ES"/>
              </w:rPr>
            </w:pPr>
            <w:r w:rsidRPr="008508B8">
              <w:rPr>
                <w:rFonts w:ascii="Arial" w:hAnsi="Arial" w:cs="Arial"/>
                <w:b/>
                <w:color w:val="1A1A1A"/>
                <w:szCs w:val="26"/>
                <w:lang w:val="es-ES"/>
              </w:rPr>
              <w:t>Cumplimiento</w:t>
            </w:r>
          </w:p>
        </w:tc>
      </w:tr>
      <w:tr w:rsidR="000763D2" w:rsidRPr="008508B8" w:rsidTr="00A13448">
        <w:tc>
          <w:tcPr>
            <w:tcW w:w="534" w:type="dxa"/>
          </w:tcPr>
          <w:p w:rsidR="000763D2" w:rsidRPr="008508B8" w:rsidRDefault="000763D2" w:rsidP="00A13448">
            <w:pPr>
              <w:spacing w:line="240" w:lineRule="auto"/>
              <w:jc w:val="both"/>
              <w:rPr>
                <w:rFonts w:ascii="Arial" w:hAnsi="Arial" w:cs="Arial"/>
                <w:b/>
                <w:color w:val="1A1A1A"/>
                <w:szCs w:val="26"/>
                <w:lang w:val="es-ES"/>
              </w:rPr>
            </w:pPr>
            <w:r w:rsidRPr="008508B8">
              <w:rPr>
                <w:rFonts w:ascii="Arial" w:hAnsi="Arial" w:cs="Arial"/>
                <w:b/>
                <w:color w:val="1A1A1A"/>
                <w:szCs w:val="26"/>
                <w:lang w:val="es-ES"/>
              </w:rPr>
              <w:t>1</w:t>
            </w:r>
          </w:p>
        </w:tc>
        <w:tc>
          <w:tcPr>
            <w:tcW w:w="4536" w:type="dxa"/>
          </w:tcPr>
          <w:p w:rsidR="000763D2" w:rsidRPr="008D5CC1" w:rsidRDefault="000763D2" w:rsidP="00A13448">
            <w:pPr>
              <w:pStyle w:val="Normal1"/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es-ES"/>
              </w:rPr>
            </w:pPr>
            <w:r>
              <w:rPr>
                <w:rFonts w:ascii="Arial Narrow" w:eastAsia="Arial Narrow" w:hAnsi="Arial Narrow" w:cs="Arial Narrow"/>
                <w:lang w:val="es-ES"/>
              </w:rPr>
              <w:t>Consolidar las preguntas que aportaron cada uno de los equipos y asignar una pregunta  a cada uno de  los miembros del Consejo Académico con el fin de buscar respuestas para la próxima reunión.</w:t>
            </w:r>
          </w:p>
        </w:tc>
        <w:tc>
          <w:tcPr>
            <w:tcW w:w="2109" w:type="dxa"/>
          </w:tcPr>
          <w:p w:rsidR="000763D2" w:rsidRPr="008508B8" w:rsidRDefault="000763D2" w:rsidP="00A13448">
            <w:pPr>
              <w:spacing w:line="240" w:lineRule="auto"/>
              <w:jc w:val="both"/>
              <w:rPr>
                <w:rFonts w:ascii="Arial" w:hAnsi="Arial" w:cs="Arial"/>
                <w:b/>
                <w:color w:val="1A1A1A"/>
                <w:szCs w:val="26"/>
                <w:lang w:val="es-ES"/>
              </w:rPr>
            </w:pPr>
            <w:r>
              <w:rPr>
                <w:rFonts w:ascii="Arial Narrow" w:eastAsia="Arial Narrow" w:hAnsi="Arial Narrow" w:cs="Arial Narrow"/>
                <w:lang w:val="es-ES"/>
              </w:rPr>
              <w:t>Equipo Directivo</w:t>
            </w:r>
          </w:p>
        </w:tc>
        <w:tc>
          <w:tcPr>
            <w:tcW w:w="1733" w:type="dxa"/>
          </w:tcPr>
          <w:p w:rsidR="000763D2" w:rsidRPr="008508B8" w:rsidRDefault="000763D2" w:rsidP="00A13448">
            <w:pPr>
              <w:spacing w:line="240" w:lineRule="auto"/>
              <w:rPr>
                <w:rFonts w:ascii="Arial" w:hAnsi="Arial" w:cs="Arial"/>
                <w:b/>
                <w:color w:val="1A1A1A"/>
                <w:szCs w:val="26"/>
                <w:lang w:val="es-ES"/>
              </w:rPr>
            </w:pPr>
          </w:p>
          <w:p w:rsidR="000763D2" w:rsidRPr="008508B8" w:rsidRDefault="000763D2" w:rsidP="00A13448">
            <w:pPr>
              <w:spacing w:after="0" w:line="240" w:lineRule="auto"/>
              <w:ind w:left="720"/>
              <w:rPr>
                <w:rFonts w:ascii="Arial" w:hAnsi="Arial" w:cs="Arial"/>
                <w:szCs w:val="26"/>
                <w:lang w:val="es-ES"/>
              </w:rPr>
            </w:pPr>
          </w:p>
        </w:tc>
      </w:tr>
      <w:tr w:rsidR="000763D2" w:rsidRPr="008508B8" w:rsidTr="00A13448">
        <w:tc>
          <w:tcPr>
            <w:tcW w:w="534" w:type="dxa"/>
          </w:tcPr>
          <w:p w:rsidR="000763D2" w:rsidRPr="008508B8" w:rsidRDefault="000763D2" w:rsidP="00A13448">
            <w:pPr>
              <w:spacing w:line="240" w:lineRule="auto"/>
              <w:jc w:val="both"/>
              <w:rPr>
                <w:rFonts w:ascii="Arial" w:hAnsi="Arial" w:cs="Arial"/>
                <w:b/>
                <w:color w:val="1A1A1A"/>
                <w:szCs w:val="26"/>
                <w:lang w:val="es-ES"/>
              </w:rPr>
            </w:pPr>
            <w:r w:rsidRPr="008508B8">
              <w:rPr>
                <w:rFonts w:ascii="Arial" w:hAnsi="Arial" w:cs="Arial"/>
                <w:b/>
                <w:color w:val="1A1A1A"/>
                <w:szCs w:val="26"/>
                <w:lang w:val="es-ES"/>
              </w:rPr>
              <w:t>2</w:t>
            </w:r>
          </w:p>
        </w:tc>
        <w:tc>
          <w:tcPr>
            <w:tcW w:w="4536" w:type="dxa"/>
          </w:tcPr>
          <w:p w:rsidR="000763D2" w:rsidRPr="00842E60" w:rsidRDefault="000763D2" w:rsidP="00A13448">
            <w:pPr>
              <w:pStyle w:val="Normal1"/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es-ES"/>
              </w:rPr>
            </w:pPr>
            <w:r w:rsidRPr="00842E60">
              <w:rPr>
                <w:rFonts w:ascii="Arial Narrow" w:eastAsia="Arial Narrow" w:hAnsi="Arial Narrow" w:cs="Arial Narrow"/>
                <w:lang w:val="es-ES"/>
              </w:rPr>
              <w:t>Traer para la próxima reunión los estándares de Lengua Castellana desde preescolar hasta 11º</w:t>
            </w:r>
          </w:p>
        </w:tc>
        <w:tc>
          <w:tcPr>
            <w:tcW w:w="2109" w:type="dxa"/>
          </w:tcPr>
          <w:p w:rsidR="000763D2" w:rsidRPr="00842E60" w:rsidRDefault="000763D2" w:rsidP="00A13448">
            <w:pPr>
              <w:spacing w:line="240" w:lineRule="auto"/>
              <w:jc w:val="both"/>
              <w:rPr>
                <w:rFonts w:ascii="Arial Narrow" w:hAnsi="Arial Narrow" w:cs="Arial"/>
                <w:color w:val="1A1A1A"/>
                <w:szCs w:val="26"/>
                <w:lang w:val="es-ES"/>
              </w:rPr>
            </w:pPr>
            <w:r w:rsidRPr="00842E60">
              <w:rPr>
                <w:rFonts w:ascii="Arial Narrow" w:hAnsi="Arial Narrow" w:cs="Arial"/>
                <w:color w:val="1A1A1A"/>
                <w:szCs w:val="26"/>
                <w:lang w:val="es-ES"/>
              </w:rPr>
              <w:t>Integrantes del Consejo Académico</w:t>
            </w:r>
          </w:p>
        </w:tc>
        <w:tc>
          <w:tcPr>
            <w:tcW w:w="1733" w:type="dxa"/>
          </w:tcPr>
          <w:p w:rsidR="000763D2" w:rsidRPr="008508B8" w:rsidRDefault="000763D2" w:rsidP="00A13448">
            <w:pPr>
              <w:spacing w:after="0" w:line="240" w:lineRule="auto"/>
              <w:ind w:left="720"/>
              <w:jc w:val="both"/>
              <w:rPr>
                <w:rFonts w:ascii="Arial" w:hAnsi="Arial" w:cs="Arial"/>
                <w:b/>
                <w:color w:val="1A1A1A"/>
                <w:szCs w:val="26"/>
                <w:lang w:val="es-ES"/>
              </w:rPr>
            </w:pPr>
          </w:p>
        </w:tc>
      </w:tr>
      <w:tr w:rsidR="000763D2" w:rsidRPr="008508B8" w:rsidTr="00A13448">
        <w:tc>
          <w:tcPr>
            <w:tcW w:w="534" w:type="dxa"/>
          </w:tcPr>
          <w:p w:rsidR="000763D2" w:rsidRPr="008508B8" w:rsidRDefault="000763D2" w:rsidP="00A13448">
            <w:pPr>
              <w:spacing w:after="0" w:line="240" w:lineRule="auto"/>
              <w:jc w:val="both"/>
              <w:rPr>
                <w:rFonts w:ascii="Arial" w:hAnsi="Arial" w:cs="Arial"/>
                <w:b/>
                <w:color w:val="1A1A1A"/>
                <w:szCs w:val="26"/>
                <w:lang w:val="es-ES"/>
              </w:rPr>
            </w:pPr>
            <w:r w:rsidRPr="008508B8">
              <w:rPr>
                <w:rFonts w:ascii="Arial" w:hAnsi="Arial" w:cs="Arial"/>
                <w:b/>
                <w:color w:val="1A1A1A"/>
                <w:szCs w:val="26"/>
                <w:lang w:val="es-ES"/>
              </w:rPr>
              <w:t>3</w:t>
            </w:r>
          </w:p>
        </w:tc>
        <w:tc>
          <w:tcPr>
            <w:tcW w:w="4536" w:type="dxa"/>
          </w:tcPr>
          <w:p w:rsidR="000763D2" w:rsidRPr="00842E60" w:rsidRDefault="000763D2" w:rsidP="00A13448">
            <w:pPr>
              <w:spacing w:after="0" w:line="240" w:lineRule="auto"/>
              <w:jc w:val="both"/>
              <w:rPr>
                <w:rFonts w:ascii="Arial Narrow" w:hAnsi="Arial Narrow" w:cs="Arial"/>
                <w:color w:val="1A1A1A"/>
                <w:szCs w:val="26"/>
                <w:lang w:val="es-ES"/>
              </w:rPr>
            </w:pPr>
            <w:r w:rsidRPr="00842E60">
              <w:rPr>
                <w:rFonts w:ascii="Arial Narrow" w:hAnsi="Arial Narrow" w:cs="Arial"/>
                <w:color w:val="1A1A1A"/>
                <w:szCs w:val="26"/>
                <w:lang w:val="es-ES"/>
              </w:rPr>
              <w:t>Retomar las tareas que tiene el Consejo Académico en el Plan de Mejoramiento Institucional</w:t>
            </w:r>
          </w:p>
        </w:tc>
        <w:tc>
          <w:tcPr>
            <w:tcW w:w="2109" w:type="dxa"/>
          </w:tcPr>
          <w:p w:rsidR="000763D2" w:rsidRPr="008508B8" w:rsidRDefault="000763D2" w:rsidP="00A13448">
            <w:pPr>
              <w:spacing w:after="0" w:line="240" w:lineRule="auto"/>
              <w:jc w:val="both"/>
              <w:rPr>
                <w:rFonts w:ascii="Arial" w:hAnsi="Arial" w:cs="Arial"/>
                <w:b/>
                <w:color w:val="1A1A1A"/>
                <w:szCs w:val="26"/>
                <w:lang w:val="es-ES"/>
              </w:rPr>
            </w:pPr>
            <w:r w:rsidRPr="007D32F6">
              <w:rPr>
                <w:rFonts w:ascii="Arial Narrow" w:eastAsia="Arial Narrow" w:hAnsi="Arial Narrow" w:cs="Arial Narrow"/>
              </w:rPr>
              <w:t>Blanca Ruth Marín Agudelo</w:t>
            </w:r>
          </w:p>
        </w:tc>
        <w:tc>
          <w:tcPr>
            <w:tcW w:w="1733" w:type="dxa"/>
          </w:tcPr>
          <w:p w:rsidR="000763D2" w:rsidRPr="008508B8" w:rsidRDefault="000763D2" w:rsidP="00A13448">
            <w:pPr>
              <w:spacing w:after="0" w:line="240" w:lineRule="auto"/>
              <w:ind w:left="720"/>
              <w:jc w:val="both"/>
              <w:rPr>
                <w:rFonts w:ascii="Arial" w:hAnsi="Arial" w:cs="Arial"/>
                <w:b/>
                <w:color w:val="1A1A1A"/>
                <w:szCs w:val="26"/>
                <w:lang w:val="es-ES"/>
              </w:rPr>
            </w:pPr>
          </w:p>
        </w:tc>
      </w:tr>
      <w:tr w:rsidR="000763D2" w:rsidRPr="008508B8" w:rsidTr="00A13448">
        <w:tc>
          <w:tcPr>
            <w:tcW w:w="534" w:type="dxa"/>
          </w:tcPr>
          <w:p w:rsidR="000763D2" w:rsidRPr="008508B8" w:rsidRDefault="000763D2" w:rsidP="00A13448">
            <w:pPr>
              <w:spacing w:after="0" w:line="240" w:lineRule="auto"/>
              <w:jc w:val="both"/>
              <w:rPr>
                <w:rFonts w:ascii="Arial" w:hAnsi="Arial" w:cs="Arial"/>
                <w:b/>
                <w:color w:val="1A1A1A"/>
                <w:szCs w:val="26"/>
                <w:lang w:val="es-ES"/>
              </w:rPr>
            </w:pPr>
            <w:r>
              <w:rPr>
                <w:rFonts w:ascii="Arial" w:hAnsi="Arial" w:cs="Arial"/>
                <w:b/>
                <w:color w:val="1A1A1A"/>
                <w:szCs w:val="26"/>
                <w:lang w:val="es-ES"/>
              </w:rPr>
              <w:t>4</w:t>
            </w:r>
          </w:p>
        </w:tc>
        <w:tc>
          <w:tcPr>
            <w:tcW w:w="4536" w:type="dxa"/>
          </w:tcPr>
          <w:p w:rsidR="000763D2" w:rsidRPr="00842E60" w:rsidRDefault="000763D2" w:rsidP="00A13448">
            <w:pPr>
              <w:spacing w:after="0" w:line="240" w:lineRule="auto"/>
              <w:jc w:val="both"/>
              <w:rPr>
                <w:rFonts w:ascii="Arial Narrow" w:hAnsi="Arial Narrow" w:cs="Arial"/>
                <w:color w:val="1A1A1A"/>
                <w:szCs w:val="26"/>
                <w:lang w:val="es-ES"/>
              </w:rPr>
            </w:pPr>
            <w:r>
              <w:rPr>
                <w:rFonts w:ascii="Arial Narrow" w:hAnsi="Arial Narrow" w:cs="Arial"/>
                <w:color w:val="1A1A1A"/>
                <w:szCs w:val="26"/>
                <w:lang w:val="es-ES"/>
              </w:rPr>
              <w:t>Programar el tiempo para el Plan de mejoramiento y actividades de apoyo para los estudiantes que van perdiendo, según lo acordado en la presente reunión.</w:t>
            </w:r>
          </w:p>
        </w:tc>
        <w:tc>
          <w:tcPr>
            <w:tcW w:w="2109" w:type="dxa"/>
          </w:tcPr>
          <w:p w:rsidR="000763D2" w:rsidRPr="007D32F6" w:rsidRDefault="000763D2" w:rsidP="00A13448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Coordinadoras</w:t>
            </w:r>
          </w:p>
        </w:tc>
        <w:tc>
          <w:tcPr>
            <w:tcW w:w="1733" w:type="dxa"/>
          </w:tcPr>
          <w:p w:rsidR="000763D2" w:rsidRPr="008508B8" w:rsidRDefault="000763D2" w:rsidP="00A13448">
            <w:pPr>
              <w:spacing w:after="0" w:line="240" w:lineRule="auto"/>
              <w:ind w:left="720"/>
              <w:jc w:val="both"/>
              <w:rPr>
                <w:rFonts w:ascii="Arial" w:hAnsi="Arial" w:cs="Arial"/>
                <w:b/>
                <w:color w:val="1A1A1A"/>
                <w:szCs w:val="26"/>
                <w:lang w:val="es-ES"/>
              </w:rPr>
            </w:pPr>
          </w:p>
        </w:tc>
      </w:tr>
      <w:tr w:rsidR="000763D2" w:rsidRPr="008508B8" w:rsidTr="00A13448">
        <w:tc>
          <w:tcPr>
            <w:tcW w:w="534" w:type="dxa"/>
          </w:tcPr>
          <w:p w:rsidR="000763D2" w:rsidRDefault="000763D2" w:rsidP="00A13448">
            <w:pPr>
              <w:spacing w:after="0" w:line="240" w:lineRule="auto"/>
              <w:jc w:val="both"/>
              <w:rPr>
                <w:rFonts w:ascii="Arial" w:hAnsi="Arial" w:cs="Arial"/>
                <w:b/>
                <w:color w:val="1A1A1A"/>
                <w:szCs w:val="26"/>
                <w:lang w:val="es-ES"/>
              </w:rPr>
            </w:pPr>
            <w:r>
              <w:rPr>
                <w:rFonts w:ascii="Arial" w:hAnsi="Arial" w:cs="Arial"/>
                <w:b/>
                <w:color w:val="1A1A1A"/>
                <w:szCs w:val="26"/>
                <w:lang w:val="es-ES"/>
              </w:rPr>
              <w:t>5</w:t>
            </w:r>
          </w:p>
        </w:tc>
        <w:tc>
          <w:tcPr>
            <w:tcW w:w="4536" w:type="dxa"/>
          </w:tcPr>
          <w:p w:rsidR="000763D2" w:rsidRDefault="000763D2" w:rsidP="00A13448">
            <w:pPr>
              <w:spacing w:after="0" w:line="240" w:lineRule="auto"/>
              <w:jc w:val="both"/>
              <w:rPr>
                <w:rFonts w:ascii="Arial Narrow" w:hAnsi="Arial Narrow" w:cs="Arial"/>
                <w:color w:val="1A1A1A"/>
                <w:szCs w:val="26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Revisar el Acuerdo relacionado con las Tareas escolares y enviarlo de nuevo a todos los docentes, además de socializar dicha política con todos los estudiantes</w:t>
            </w:r>
          </w:p>
        </w:tc>
        <w:tc>
          <w:tcPr>
            <w:tcW w:w="2109" w:type="dxa"/>
          </w:tcPr>
          <w:p w:rsidR="000763D2" w:rsidRDefault="000763D2" w:rsidP="00A13448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  <w:r w:rsidRPr="007D32F6">
              <w:rPr>
                <w:rFonts w:ascii="Arial Narrow" w:eastAsia="Arial Narrow" w:hAnsi="Arial Narrow" w:cs="Arial Narrow"/>
              </w:rPr>
              <w:t>Blanca Ruth Marín Agudelo</w:t>
            </w:r>
            <w:r>
              <w:rPr>
                <w:rFonts w:ascii="Arial Narrow" w:eastAsia="Arial Narrow" w:hAnsi="Arial Narrow" w:cs="Arial Narrow"/>
              </w:rPr>
              <w:t xml:space="preserve"> e integrantes del Consejo Académico. </w:t>
            </w:r>
          </w:p>
        </w:tc>
        <w:tc>
          <w:tcPr>
            <w:tcW w:w="1733" w:type="dxa"/>
          </w:tcPr>
          <w:p w:rsidR="000763D2" w:rsidRPr="008508B8" w:rsidRDefault="000763D2" w:rsidP="00A13448">
            <w:pPr>
              <w:spacing w:after="0" w:line="240" w:lineRule="auto"/>
              <w:ind w:left="720"/>
              <w:jc w:val="both"/>
              <w:rPr>
                <w:rFonts w:ascii="Arial" w:hAnsi="Arial" w:cs="Arial"/>
                <w:b/>
                <w:color w:val="1A1A1A"/>
                <w:szCs w:val="26"/>
                <w:lang w:val="es-ES"/>
              </w:rPr>
            </w:pPr>
          </w:p>
        </w:tc>
      </w:tr>
    </w:tbl>
    <w:p w:rsidR="000763D2" w:rsidRDefault="000763D2">
      <w:pPr>
        <w:rPr>
          <w:lang w:val="es-ES"/>
        </w:rPr>
      </w:pPr>
    </w:p>
    <w:p w:rsidR="000763D2" w:rsidRDefault="000763D2">
      <w:pPr>
        <w:rPr>
          <w:lang w:val="es-ES"/>
        </w:rPr>
      </w:pPr>
    </w:p>
    <w:p w:rsidR="000763D2" w:rsidRDefault="000763D2" w:rsidP="000763D2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lastRenderedPageBreak/>
        <w:t>Socialización de las respuestas dadas a las preguntas enviadas a cada uno de los integrantes del Consejo Académico.</w:t>
      </w:r>
    </w:p>
    <w:p w:rsidR="000763D2" w:rsidRDefault="000763D2" w:rsidP="000763D2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Socialización de documento base para preparación del foro Educativo Municipal y programación preforo institucional.</w:t>
      </w:r>
    </w:p>
    <w:p w:rsidR="000763D2" w:rsidRDefault="000763D2" w:rsidP="00927417">
      <w:pPr>
        <w:pStyle w:val="Prrafodelista"/>
        <w:numPr>
          <w:ilvl w:val="0"/>
          <w:numId w:val="1"/>
        </w:numPr>
        <w:rPr>
          <w:lang w:val="es-ES"/>
        </w:rPr>
      </w:pPr>
      <w:r w:rsidRPr="000763D2">
        <w:rPr>
          <w:lang w:val="es-ES"/>
        </w:rPr>
        <w:t>Informe  sobre indicadores de eficiencia interna y calida</w:t>
      </w:r>
      <w:r>
        <w:rPr>
          <w:lang w:val="es-ES"/>
        </w:rPr>
        <w:t>d y formulación</w:t>
      </w:r>
      <w:r w:rsidR="00927417">
        <w:rPr>
          <w:lang w:val="es-ES"/>
        </w:rPr>
        <w:t xml:space="preserve"> de estrategias de mejoramiento.</w:t>
      </w:r>
    </w:p>
    <w:p w:rsidR="00927417" w:rsidRPr="00927417" w:rsidRDefault="00927417" w:rsidP="00927417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Propuestas y sugerencias.</w:t>
      </w:r>
    </w:p>
    <w:p w:rsidR="00927417" w:rsidRDefault="00927417" w:rsidP="00927417">
      <w:pPr>
        <w:pStyle w:val="Prrafodelista"/>
        <w:rPr>
          <w:lang w:val="es-ES"/>
        </w:rPr>
      </w:pPr>
    </w:p>
    <w:p w:rsidR="00D11827" w:rsidRDefault="00D11827" w:rsidP="00927417">
      <w:pPr>
        <w:pStyle w:val="Prrafodelista"/>
        <w:rPr>
          <w:lang w:val="es-ES"/>
        </w:rPr>
      </w:pPr>
    </w:p>
    <w:p w:rsidR="00D11827" w:rsidRDefault="00D11827" w:rsidP="00927417">
      <w:pPr>
        <w:pStyle w:val="Prrafodelista"/>
        <w:rPr>
          <w:lang w:val="es-ES"/>
        </w:rPr>
      </w:pPr>
    </w:p>
    <w:p w:rsidR="00D11827" w:rsidRDefault="00D11827" w:rsidP="00927417">
      <w:pPr>
        <w:pStyle w:val="Prrafodelista"/>
        <w:rPr>
          <w:lang w:val="es-ES"/>
        </w:rPr>
      </w:pPr>
      <w:r>
        <w:rPr>
          <w:lang w:val="es-ES"/>
        </w:rPr>
        <w:t xml:space="preserve">OBSERVACIONES: </w:t>
      </w:r>
    </w:p>
    <w:p w:rsidR="006D2784" w:rsidRDefault="006D2784" w:rsidP="00927417">
      <w:pPr>
        <w:pStyle w:val="Prrafodelista"/>
        <w:rPr>
          <w:lang w:val="es-ES"/>
        </w:rPr>
      </w:pPr>
      <w:r>
        <w:rPr>
          <w:lang w:val="es-ES"/>
        </w:rPr>
        <w:t xml:space="preserve">Se envían  por correo  los siguientes documentos </w:t>
      </w:r>
    </w:p>
    <w:p w:rsidR="006D2784" w:rsidRDefault="006D2784" w:rsidP="006D2784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Documento sobre Foro Educativo. </w:t>
      </w:r>
    </w:p>
    <w:p w:rsidR="006D2784" w:rsidRDefault="006D2784" w:rsidP="006D2784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Acta Co</w:t>
      </w:r>
      <w:r w:rsidR="0064712B">
        <w:rPr>
          <w:lang w:val="es-ES"/>
        </w:rPr>
        <w:t>nsejo Académico reunión Mayo 28</w:t>
      </w:r>
      <w:r>
        <w:rPr>
          <w:lang w:val="es-ES"/>
        </w:rPr>
        <w:t xml:space="preserve"> de 2013. </w:t>
      </w:r>
    </w:p>
    <w:p w:rsidR="006D2784" w:rsidRDefault="006D2784" w:rsidP="006D2784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Política de tareas.</w:t>
      </w:r>
      <w:bookmarkStart w:id="0" w:name="_GoBack"/>
      <w:bookmarkEnd w:id="0"/>
    </w:p>
    <w:p w:rsidR="006D2784" w:rsidRDefault="006D2784" w:rsidP="006D2784">
      <w:pPr>
        <w:pStyle w:val="Prrafodelista"/>
        <w:ind w:left="1080"/>
        <w:rPr>
          <w:lang w:val="es-ES"/>
        </w:rPr>
      </w:pPr>
    </w:p>
    <w:p w:rsidR="006D2784" w:rsidRPr="006D2784" w:rsidRDefault="006D2784" w:rsidP="006D2784">
      <w:pPr>
        <w:rPr>
          <w:lang w:val="es-ES"/>
        </w:rPr>
      </w:pPr>
    </w:p>
    <w:p w:rsidR="000763D2" w:rsidRDefault="000763D2">
      <w:pPr>
        <w:rPr>
          <w:lang w:val="es-ES"/>
        </w:rPr>
      </w:pPr>
    </w:p>
    <w:p w:rsidR="000763D2" w:rsidRDefault="000763D2">
      <w:pPr>
        <w:rPr>
          <w:lang w:val="es-ES"/>
        </w:rPr>
      </w:pPr>
    </w:p>
    <w:p w:rsidR="000763D2" w:rsidRDefault="000763D2">
      <w:pPr>
        <w:rPr>
          <w:lang w:val="es-ES"/>
        </w:rPr>
      </w:pPr>
    </w:p>
    <w:p w:rsidR="000763D2" w:rsidRDefault="000763D2">
      <w:pPr>
        <w:rPr>
          <w:lang w:val="es-ES"/>
        </w:rPr>
      </w:pPr>
    </w:p>
    <w:p w:rsidR="000763D2" w:rsidRDefault="000763D2">
      <w:pPr>
        <w:rPr>
          <w:lang w:val="es-ES"/>
        </w:rPr>
      </w:pPr>
    </w:p>
    <w:p w:rsidR="000763D2" w:rsidRDefault="000763D2">
      <w:pPr>
        <w:rPr>
          <w:lang w:val="es-ES"/>
        </w:rPr>
      </w:pPr>
    </w:p>
    <w:p w:rsidR="000763D2" w:rsidRDefault="000763D2">
      <w:pPr>
        <w:rPr>
          <w:lang w:val="es-ES"/>
        </w:rPr>
      </w:pPr>
    </w:p>
    <w:p w:rsidR="000763D2" w:rsidRDefault="000763D2">
      <w:pPr>
        <w:rPr>
          <w:lang w:val="es-ES"/>
        </w:rPr>
      </w:pPr>
    </w:p>
    <w:p w:rsidR="000763D2" w:rsidRDefault="000763D2">
      <w:pPr>
        <w:rPr>
          <w:lang w:val="es-ES"/>
        </w:rPr>
      </w:pPr>
    </w:p>
    <w:sectPr w:rsidR="000763D2" w:rsidSect="003130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163C1"/>
    <w:multiLevelType w:val="hybridMultilevel"/>
    <w:tmpl w:val="CC4640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34870"/>
    <w:multiLevelType w:val="hybridMultilevel"/>
    <w:tmpl w:val="1B562D94"/>
    <w:lvl w:ilvl="0" w:tplc="A74C851C">
      <w:start w:val="5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763D2"/>
    <w:rsid w:val="000763D2"/>
    <w:rsid w:val="002133C2"/>
    <w:rsid w:val="003130F9"/>
    <w:rsid w:val="00457938"/>
    <w:rsid w:val="00493FB2"/>
    <w:rsid w:val="005C18FB"/>
    <w:rsid w:val="0064712B"/>
    <w:rsid w:val="006D2784"/>
    <w:rsid w:val="008556A6"/>
    <w:rsid w:val="00855CAF"/>
    <w:rsid w:val="00927417"/>
    <w:rsid w:val="009B5F52"/>
    <w:rsid w:val="00A2622F"/>
    <w:rsid w:val="00D11827"/>
    <w:rsid w:val="00DE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3D2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763D2"/>
    <w:rPr>
      <w:rFonts w:ascii="Calibri" w:eastAsia="Calibri" w:hAnsi="Calibri" w:cs="Calibri"/>
      <w:color w:val="000000"/>
      <w:lang w:eastAsia="es-CO"/>
    </w:rPr>
  </w:style>
  <w:style w:type="paragraph" w:styleId="Prrafodelista">
    <w:name w:val="List Paragraph"/>
    <w:basedOn w:val="Normal"/>
    <w:uiPriority w:val="34"/>
    <w:qFormat/>
    <w:rsid w:val="000763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3D2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763D2"/>
    <w:rPr>
      <w:rFonts w:ascii="Calibri" w:eastAsia="Calibri" w:hAnsi="Calibri" w:cs="Calibri"/>
      <w:color w:val="000000"/>
      <w:lang w:eastAsia="es-CO"/>
    </w:rPr>
  </w:style>
  <w:style w:type="paragraph" w:styleId="Prrafodelista">
    <w:name w:val="List Paragraph"/>
    <w:basedOn w:val="Normal"/>
    <w:uiPriority w:val="34"/>
    <w:qFormat/>
    <w:rsid w:val="000763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I.E.JOSEFINA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Rectoria</dc:creator>
  <cp:keywords/>
  <dc:description/>
  <cp:lastModifiedBy>Institución Educativa Josefina Muñoz González</cp:lastModifiedBy>
  <cp:revision>2</cp:revision>
  <cp:lastPrinted>2013-07-26T14:21:00Z</cp:lastPrinted>
  <dcterms:created xsi:type="dcterms:W3CDTF">2013-07-26T19:55:00Z</dcterms:created>
  <dcterms:modified xsi:type="dcterms:W3CDTF">2013-07-26T19:55:00Z</dcterms:modified>
</cp:coreProperties>
</file>